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pfytnlrejem6" w:id="0"/>
      <w:bookmarkEnd w:id="0"/>
      <w:r w:rsidDel="00000000" w:rsidR="00000000" w:rsidRPr="00000000">
        <w:rPr>
          <w:rtl w:val="0"/>
        </w:rPr>
        <w:t xml:space="preserve">10. Strategy Document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is a simplified version of the strategy document I use during my mentoring strategy sessions (which you can book here if you're interested: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https://www.rageagainstthemanuscript.com/authorstrategysesh</w:t>
        </w:r>
      </w:hyperlink>
      <w:r w:rsidDel="00000000" w:rsidR="00000000" w:rsidRPr="00000000">
        <w:rPr>
          <w:rtl w:val="0"/>
        </w:rPr>
        <w:t xml:space="preserve">). You can use this to create your own author strategy.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INSERT STRATEGY DOCUMENT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rageagainstthemanuscript.com/authorstrategyse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